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乐至县国有投资集团有限责任公司</w:t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2023年公开招聘员工</w:t>
      </w:r>
      <w:r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  <w:t>面试成绩表</w:t>
      </w:r>
    </w:p>
    <w:bookmarkEnd w:id="0"/>
    <w:tbl>
      <w:tblPr>
        <w:tblStyle w:val="3"/>
        <w:tblpPr w:leftFromText="180" w:rightFromText="180" w:vertAnchor="text" w:horzAnchor="page" w:tblpX="1161" w:tblpY="622"/>
        <w:tblOverlap w:val="never"/>
        <w:tblW w:w="9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922"/>
        <w:gridCol w:w="2670"/>
        <w:gridCol w:w="998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芮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乐至县宜乐建设投资有限公司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果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毛俊杰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曹松林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乐至县服民投资有限公司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绕  丰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美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樊治晨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培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龙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钟海钰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乐至县宜乐建设投资有限公司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科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雍长炉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陈晓雨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谢丽华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乐至县远旭商贸有限公司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王新阳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赵健富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乙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喆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何林蕾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周佳沂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乐至县服民投资有限公司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狄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李燕飞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雷文翔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嫒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黎绍兰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刘志强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余灵媛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李瑾怡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吴玉科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合同专员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杨长伟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  爽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邓杨迪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潘成洁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刘松林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丽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陈银彬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陈艳芳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露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芸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翔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宁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倪小霞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李洞明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彭榆林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漆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唐艳清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杨心愿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左路勤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龙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成秋红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陈艳琼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乐至县泰宜实业有限公司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佳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乐至县泰宇企业管理有限责任公司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倪金萍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易蒋发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刘胜华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蓄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  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四川聚龙镗建筑工程有限公司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江成坤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昆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李宛津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陈凯茜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乐至县远旭商贸有限公司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芳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乐至县清源水务有限公司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乡镇供水站工作人员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桐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0578453D"/>
    <w:rsid w:val="0578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2023-07-16T04:05:00Z</dcterms:created>
  <dc:creator>茉莉花茶</dc:creator>
  <cp:lastModifiedBy>茉莉花茶</cp:lastModifiedBy>
  <dcterms:modified xsi:type="dcterms:W3CDTF">2023-07-16T04:06:58Z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1C5B33D649E0425FBF3E09E6267D8436_11</vt:lpwstr>
  </property>
</Properties>
</file>